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DCBB" w14:textId="2C920652" w:rsidR="004D7400" w:rsidRPr="006C11EF" w:rsidRDefault="006205B5" w:rsidP="002F431A">
      <w:pPr>
        <w:jc w:val="center"/>
        <w:rPr>
          <w:rFonts w:ascii="Trebuchet MS" w:hAnsi="Trebuchet MS" w:cstheme="minorHAnsi"/>
          <w:b/>
          <w:bCs/>
          <w:sz w:val="32"/>
          <w:szCs w:val="28"/>
        </w:rPr>
      </w:pPr>
      <w:r>
        <w:rPr>
          <w:rFonts w:ascii="Trebuchet MS" w:hAnsi="Trebuchet MS" w:cstheme="minorHAnsi"/>
          <w:b/>
          <w:bCs/>
          <w:sz w:val="32"/>
          <w:szCs w:val="28"/>
        </w:rPr>
        <w:t>Asking Questions</w:t>
      </w:r>
    </w:p>
    <w:p w14:paraId="1F9268DC" w14:textId="4ECD87B4" w:rsidR="002F431A" w:rsidRPr="002F431A" w:rsidRDefault="002F431A">
      <w:pPr>
        <w:rPr>
          <w:rFonts w:asciiTheme="minorHAnsi" w:hAnsiTheme="minorHAnsi" w:cstheme="minorHAnsi"/>
        </w:rPr>
      </w:pPr>
    </w:p>
    <w:p w14:paraId="3DDBDEAE" w14:textId="1E8D7716" w:rsidR="002F431A" w:rsidRPr="002F431A" w:rsidRDefault="002F431A">
      <w:pPr>
        <w:rPr>
          <w:rFonts w:asciiTheme="minorHAnsi" w:hAnsiTheme="minorHAnsi" w:cstheme="minorHAnsi"/>
          <w:b/>
          <w:bCs/>
        </w:rPr>
      </w:pPr>
      <w:r w:rsidRPr="002F431A">
        <w:rPr>
          <w:rFonts w:asciiTheme="minorHAnsi" w:hAnsiTheme="minorHAnsi" w:cstheme="minorHAnsi"/>
          <w:b/>
          <w:bCs/>
        </w:rPr>
        <w:t>Background</w:t>
      </w:r>
    </w:p>
    <w:p w14:paraId="341E4A0E" w14:textId="090BC45F" w:rsidR="002F431A" w:rsidRDefault="002F431A">
      <w:pPr>
        <w:rPr>
          <w:rFonts w:asciiTheme="minorHAnsi" w:hAnsiTheme="minorHAnsi" w:cstheme="minorHAnsi"/>
        </w:rPr>
      </w:pPr>
    </w:p>
    <w:p w14:paraId="6FB4CC45" w14:textId="10EE27C0" w:rsidR="00E37DD6" w:rsidRPr="00E37DD6" w:rsidRDefault="00E37DD6" w:rsidP="00E37DD6">
      <w:pPr>
        <w:rPr>
          <w:rFonts w:asciiTheme="minorHAnsi" w:hAnsiTheme="minorHAnsi" w:cstheme="minorHAnsi"/>
        </w:rPr>
      </w:pPr>
      <w:r>
        <w:rPr>
          <w:rFonts w:asciiTheme="minorHAnsi" w:hAnsiTheme="minorHAnsi" w:cstheme="minorHAnsi"/>
        </w:rPr>
        <w:tab/>
        <w:t>Asking questions</w:t>
      </w:r>
      <w:r w:rsidRPr="00E37DD6">
        <w:rPr>
          <w:rFonts w:asciiTheme="minorHAnsi" w:hAnsiTheme="minorHAnsi" w:cstheme="minorHAnsi"/>
        </w:rPr>
        <w:t xml:space="preserve"> provides teachers with information about what children know.  </w:t>
      </w:r>
      <w:r>
        <w:rPr>
          <w:rFonts w:asciiTheme="minorHAnsi" w:hAnsiTheme="minorHAnsi" w:cstheme="minorHAnsi"/>
        </w:rPr>
        <w:t>Q</w:t>
      </w:r>
      <w:r w:rsidRPr="00E37DD6">
        <w:rPr>
          <w:rFonts w:asciiTheme="minorHAnsi" w:hAnsiTheme="minorHAnsi" w:cstheme="minorHAnsi"/>
        </w:rPr>
        <w:t xml:space="preserve">uestioning </w:t>
      </w:r>
      <w:r>
        <w:rPr>
          <w:rFonts w:asciiTheme="minorHAnsi" w:hAnsiTheme="minorHAnsi" w:cstheme="minorHAnsi"/>
        </w:rPr>
        <w:t xml:space="preserve">also </w:t>
      </w:r>
      <w:r w:rsidRPr="00E37DD6">
        <w:rPr>
          <w:rFonts w:asciiTheme="minorHAnsi" w:hAnsiTheme="minorHAnsi" w:cstheme="minorHAnsi"/>
        </w:rPr>
        <w:t xml:space="preserve">helps teachers facilitate learning by expanding children’s language abilities and their decision-making skills.  For example, by asking the right questions, adults can encourage children to fit facts together in a way they never had before or to look at a problem and generate several solutions to it. </w:t>
      </w:r>
    </w:p>
    <w:p w14:paraId="060D5D18" w14:textId="77777777" w:rsidR="00E37DD6" w:rsidRPr="00E37DD6" w:rsidRDefault="00E37DD6" w:rsidP="00E37DD6">
      <w:pPr>
        <w:rPr>
          <w:rFonts w:asciiTheme="minorHAnsi" w:hAnsiTheme="minorHAnsi" w:cstheme="minorHAnsi"/>
        </w:rPr>
      </w:pPr>
      <w:r w:rsidRPr="00E37DD6">
        <w:rPr>
          <w:rFonts w:asciiTheme="minorHAnsi" w:hAnsiTheme="minorHAnsi" w:cstheme="minorHAnsi"/>
        </w:rPr>
        <w:tab/>
        <w:t>Moore (1995) states that questions may be categorized as narrow or broad.  When teachers ask narrow questions only factual recall or specific, correct answers are required.  Broad questions, however, require that children go beyond simple memory and use the thinking process to generate answers. Children are required to integrate and analyze, make judgments, or produce something new from information.  Over the years different sources have ranked question types in order of increasing difficulty.  Generally, narrow questions such as “yes/no” and “what” questions are the easiest to answer, whereas broad questions such as “how” and “why” are more difficult.</w:t>
      </w:r>
    </w:p>
    <w:p w14:paraId="49B91618" w14:textId="5A6B8AB3" w:rsidR="00E37DD6" w:rsidRPr="00E37DD6" w:rsidRDefault="00E37DD6" w:rsidP="00E37DD6">
      <w:pPr>
        <w:rPr>
          <w:rFonts w:asciiTheme="minorHAnsi" w:hAnsiTheme="minorHAnsi" w:cstheme="minorHAnsi"/>
        </w:rPr>
      </w:pPr>
      <w:r w:rsidRPr="00E37DD6">
        <w:rPr>
          <w:rFonts w:asciiTheme="minorHAnsi" w:hAnsiTheme="minorHAnsi" w:cstheme="minorHAnsi"/>
        </w:rPr>
        <w:tab/>
        <w:t xml:space="preserve">Simply asking a child a question is not enough to help </w:t>
      </w:r>
      <w:r w:rsidR="004F106A">
        <w:rPr>
          <w:rFonts w:asciiTheme="minorHAnsi" w:hAnsiTheme="minorHAnsi" w:cstheme="minorHAnsi"/>
        </w:rPr>
        <w:t>them</w:t>
      </w:r>
      <w:r w:rsidRPr="00E37DD6">
        <w:rPr>
          <w:rFonts w:asciiTheme="minorHAnsi" w:hAnsiTheme="minorHAnsi" w:cstheme="minorHAnsi"/>
        </w:rPr>
        <w:t xml:space="preserve"> develop these skills.  There are several things to consider in formulating the right question. For example, </w:t>
      </w:r>
      <w:r w:rsidR="004F106A">
        <w:rPr>
          <w:rFonts w:asciiTheme="minorHAnsi" w:hAnsiTheme="minorHAnsi" w:cstheme="minorHAnsi"/>
        </w:rPr>
        <w:t xml:space="preserve">consider: (1) </w:t>
      </w:r>
      <w:r w:rsidRPr="00E37DD6">
        <w:rPr>
          <w:rFonts w:asciiTheme="minorHAnsi" w:hAnsiTheme="minorHAnsi" w:cstheme="minorHAnsi"/>
        </w:rPr>
        <w:t>what kind of question the child</w:t>
      </w:r>
      <w:r w:rsidR="004F106A">
        <w:rPr>
          <w:rFonts w:asciiTheme="minorHAnsi" w:hAnsiTheme="minorHAnsi" w:cstheme="minorHAnsi"/>
        </w:rPr>
        <w:t xml:space="preserve"> can</w:t>
      </w:r>
      <w:r w:rsidRPr="00E37DD6">
        <w:rPr>
          <w:rFonts w:asciiTheme="minorHAnsi" w:hAnsiTheme="minorHAnsi" w:cstheme="minorHAnsi"/>
        </w:rPr>
        <w:t xml:space="preserve"> comprehend</w:t>
      </w:r>
      <w:r w:rsidR="004F106A">
        <w:rPr>
          <w:rFonts w:asciiTheme="minorHAnsi" w:hAnsiTheme="minorHAnsi" w:cstheme="minorHAnsi"/>
        </w:rPr>
        <w:t>, and (2) w</w:t>
      </w:r>
      <w:r w:rsidRPr="00E37DD6">
        <w:rPr>
          <w:rFonts w:asciiTheme="minorHAnsi" w:hAnsiTheme="minorHAnsi" w:cstheme="minorHAnsi"/>
        </w:rPr>
        <w:t xml:space="preserve">hat kind of information you </w:t>
      </w:r>
      <w:r w:rsidR="004F106A">
        <w:rPr>
          <w:rFonts w:asciiTheme="minorHAnsi" w:hAnsiTheme="minorHAnsi" w:cstheme="minorHAnsi"/>
        </w:rPr>
        <w:t xml:space="preserve">are </w:t>
      </w:r>
      <w:r w:rsidRPr="00E37DD6">
        <w:rPr>
          <w:rFonts w:asciiTheme="minorHAnsi" w:hAnsiTheme="minorHAnsi" w:cstheme="minorHAnsi"/>
        </w:rPr>
        <w:t xml:space="preserve">seeking or </w:t>
      </w:r>
      <w:r w:rsidR="004F106A">
        <w:rPr>
          <w:rFonts w:asciiTheme="minorHAnsi" w:hAnsiTheme="minorHAnsi" w:cstheme="minorHAnsi"/>
        </w:rPr>
        <w:t>want the child to seek.</w:t>
      </w:r>
      <w:r w:rsidRPr="00E37DD6">
        <w:rPr>
          <w:rFonts w:asciiTheme="minorHAnsi" w:hAnsiTheme="minorHAnsi" w:cstheme="minorHAnsi"/>
        </w:rPr>
        <w:t xml:space="preserve"> First and foremost, the child must be able to comprehend your question. Teachers should start with questions requiring recall of specific information and move to those requiring synthesis, analysis, and evaluation.  </w:t>
      </w:r>
    </w:p>
    <w:p w14:paraId="537F3DF6" w14:textId="6B689072" w:rsidR="002F431A" w:rsidRDefault="004F106A">
      <w:pPr>
        <w:rPr>
          <w:rFonts w:asciiTheme="minorHAnsi" w:hAnsiTheme="minorHAnsi" w:cstheme="minorHAnsi"/>
        </w:rPr>
      </w:pPr>
      <w:r>
        <w:rPr>
          <w:rFonts w:asciiTheme="minorHAnsi" w:hAnsiTheme="minorHAnsi" w:cstheme="minorHAnsi"/>
        </w:rPr>
        <w:tab/>
      </w:r>
      <w:r w:rsidRPr="004F106A">
        <w:rPr>
          <w:rFonts w:asciiTheme="minorHAnsi" w:hAnsiTheme="minorHAnsi" w:cstheme="minorHAnsi"/>
        </w:rPr>
        <w:t xml:space="preserve">There are many classification systems that have been used to describe different levels of questioning.  </w:t>
      </w:r>
      <w:r>
        <w:rPr>
          <w:rFonts w:asciiTheme="minorHAnsi" w:hAnsiTheme="minorHAnsi" w:cstheme="minorHAnsi"/>
        </w:rPr>
        <w:t xml:space="preserve">Convergent questions allow for only one right response.  Divergent </w:t>
      </w:r>
      <w:r w:rsidRPr="004F106A">
        <w:rPr>
          <w:rFonts w:asciiTheme="minorHAnsi" w:hAnsiTheme="minorHAnsi" w:cstheme="minorHAnsi"/>
        </w:rPr>
        <w:t>questions call for opinions, hypotheses, or evaluations</w:t>
      </w:r>
      <w:r>
        <w:rPr>
          <w:rFonts w:asciiTheme="minorHAnsi" w:hAnsiTheme="minorHAnsi" w:cstheme="minorHAnsi"/>
        </w:rPr>
        <w:t>; there are</w:t>
      </w:r>
      <w:r w:rsidRPr="004F106A">
        <w:rPr>
          <w:rFonts w:asciiTheme="minorHAnsi" w:hAnsiTheme="minorHAnsi" w:cstheme="minorHAnsi"/>
        </w:rPr>
        <w:t xml:space="preserve"> many possible correct responses.</w:t>
      </w:r>
    </w:p>
    <w:p w14:paraId="22117D21" w14:textId="13FA1DD4" w:rsidR="004F106A" w:rsidRDefault="004F106A">
      <w:pPr>
        <w:rPr>
          <w:rFonts w:asciiTheme="minorHAnsi" w:hAnsiTheme="minorHAnsi" w:cstheme="minorHAnsi"/>
        </w:rPr>
      </w:pPr>
    </w:p>
    <w:tbl>
      <w:tblPr>
        <w:tblStyle w:val="TableGrid"/>
        <w:tblW w:w="9535" w:type="dxa"/>
        <w:jc w:val="center"/>
        <w:tblLook w:val="04A0" w:firstRow="1" w:lastRow="0" w:firstColumn="1" w:lastColumn="0" w:noHBand="0" w:noVBand="1"/>
      </w:tblPr>
      <w:tblGrid>
        <w:gridCol w:w="523"/>
        <w:gridCol w:w="2262"/>
        <w:gridCol w:w="6750"/>
      </w:tblGrid>
      <w:tr w:rsidR="004F106A" w14:paraId="0BC1BB41" w14:textId="77777777" w:rsidTr="00CB11E7">
        <w:trPr>
          <w:cantSplit/>
          <w:tblHeader/>
          <w:jc w:val="center"/>
        </w:trPr>
        <w:tc>
          <w:tcPr>
            <w:tcW w:w="523" w:type="dxa"/>
            <w:shd w:val="clear" w:color="auto" w:fill="BFBFBF" w:themeFill="background1" w:themeFillShade="BF"/>
          </w:tcPr>
          <w:p w14:paraId="7545BE13" w14:textId="77777777" w:rsidR="004F106A" w:rsidRDefault="004F106A">
            <w:pPr>
              <w:rPr>
                <w:rFonts w:asciiTheme="minorHAnsi" w:hAnsiTheme="minorHAnsi" w:cstheme="minorHAnsi"/>
                <w:b/>
                <w:bCs/>
              </w:rPr>
            </w:pPr>
          </w:p>
        </w:tc>
        <w:tc>
          <w:tcPr>
            <w:tcW w:w="2262" w:type="dxa"/>
            <w:shd w:val="clear" w:color="auto" w:fill="BFBFBF" w:themeFill="background1" w:themeFillShade="BF"/>
          </w:tcPr>
          <w:p w14:paraId="6F5950B9" w14:textId="1F7F64AB" w:rsidR="004F106A" w:rsidRPr="004F106A" w:rsidRDefault="004F106A">
            <w:pPr>
              <w:rPr>
                <w:rFonts w:asciiTheme="minorHAnsi" w:hAnsiTheme="minorHAnsi" w:cstheme="minorHAnsi"/>
                <w:b/>
                <w:bCs/>
              </w:rPr>
            </w:pPr>
            <w:r>
              <w:rPr>
                <w:rFonts w:asciiTheme="minorHAnsi" w:hAnsiTheme="minorHAnsi" w:cstheme="minorHAnsi"/>
                <w:b/>
                <w:bCs/>
              </w:rPr>
              <w:t>Q</w:t>
            </w:r>
            <w:r w:rsidRPr="004F106A">
              <w:rPr>
                <w:rFonts w:asciiTheme="minorHAnsi" w:hAnsiTheme="minorHAnsi" w:cstheme="minorHAnsi"/>
                <w:b/>
                <w:bCs/>
              </w:rPr>
              <w:t>uestion type</w:t>
            </w:r>
          </w:p>
        </w:tc>
        <w:tc>
          <w:tcPr>
            <w:tcW w:w="6750" w:type="dxa"/>
            <w:shd w:val="clear" w:color="auto" w:fill="BFBFBF" w:themeFill="background1" w:themeFillShade="BF"/>
          </w:tcPr>
          <w:p w14:paraId="4AB7E464" w14:textId="0237C503" w:rsidR="004F106A" w:rsidRPr="004F106A" w:rsidRDefault="004F106A" w:rsidP="004F106A">
            <w:pPr>
              <w:rPr>
                <w:rFonts w:asciiTheme="minorHAnsi" w:hAnsiTheme="minorHAnsi" w:cstheme="minorHAnsi"/>
                <w:b/>
                <w:bCs/>
              </w:rPr>
            </w:pPr>
            <w:r w:rsidRPr="004F106A">
              <w:rPr>
                <w:rFonts w:asciiTheme="minorHAnsi" w:hAnsiTheme="minorHAnsi" w:cstheme="minorHAnsi"/>
                <w:b/>
                <w:bCs/>
              </w:rPr>
              <w:t>Examples</w:t>
            </w:r>
          </w:p>
        </w:tc>
      </w:tr>
      <w:tr w:rsidR="004F106A" w14:paraId="07EBA97C" w14:textId="77777777" w:rsidTr="00CB11E7">
        <w:trPr>
          <w:jc w:val="center"/>
        </w:trPr>
        <w:tc>
          <w:tcPr>
            <w:tcW w:w="523" w:type="dxa"/>
            <w:vMerge w:val="restart"/>
            <w:textDirection w:val="btLr"/>
            <w:vAlign w:val="center"/>
          </w:tcPr>
          <w:p w14:paraId="18EC305B" w14:textId="41EA48E8" w:rsidR="004F106A" w:rsidRPr="004F106A" w:rsidRDefault="004F106A" w:rsidP="004F106A">
            <w:pPr>
              <w:ind w:left="113" w:right="113"/>
              <w:jc w:val="center"/>
              <w:rPr>
                <w:rFonts w:asciiTheme="minorHAnsi" w:hAnsiTheme="minorHAnsi" w:cstheme="minorHAnsi"/>
              </w:rPr>
            </w:pPr>
            <w:r>
              <w:rPr>
                <w:rFonts w:asciiTheme="minorHAnsi" w:hAnsiTheme="minorHAnsi" w:cstheme="minorHAnsi"/>
              </w:rPr>
              <w:t>Convergent</w:t>
            </w:r>
          </w:p>
        </w:tc>
        <w:tc>
          <w:tcPr>
            <w:tcW w:w="2262" w:type="dxa"/>
          </w:tcPr>
          <w:p w14:paraId="223967CF" w14:textId="0F99C376" w:rsidR="004F106A" w:rsidRDefault="004F106A">
            <w:pPr>
              <w:rPr>
                <w:rFonts w:asciiTheme="minorHAnsi" w:hAnsiTheme="minorHAnsi" w:cstheme="minorHAnsi"/>
              </w:rPr>
            </w:pPr>
            <w:r w:rsidRPr="004F106A">
              <w:rPr>
                <w:rFonts w:asciiTheme="minorHAnsi" w:hAnsiTheme="minorHAnsi" w:cstheme="minorHAnsi"/>
              </w:rPr>
              <w:t>Questions about concrete facts (e.g., who, what, when, and where</w:t>
            </w:r>
            <w:r>
              <w:rPr>
                <w:rFonts w:asciiTheme="minorHAnsi" w:hAnsiTheme="minorHAnsi" w:cstheme="minorHAnsi"/>
              </w:rPr>
              <w:t>)</w:t>
            </w:r>
          </w:p>
        </w:tc>
        <w:tc>
          <w:tcPr>
            <w:tcW w:w="6750" w:type="dxa"/>
          </w:tcPr>
          <w:p w14:paraId="562ED898" w14:textId="2380F1AC" w:rsidR="004F106A" w:rsidRPr="004F106A" w:rsidRDefault="004F106A" w:rsidP="004F106A">
            <w:pPr>
              <w:pStyle w:val="ListParagraph"/>
              <w:numPr>
                <w:ilvl w:val="0"/>
                <w:numId w:val="1"/>
              </w:numPr>
              <w:rPr>
                <w:rFonts w:asciiTheme="minorHAnsi" w:hAnsiTheme="minorHAnsi" w:cstheme="minorHAnsi"/>
              </w:rPr>
            </w:pPr>
            <w:r w:rsidRPr="004F106A">
              <w:rPr>
                <w:rFonts w:asciiTheme="minorHAnsi" w:hAnsiTheme="minorHAnsi" w:cstheme="minorHAnsi"/>
              </w:rPr>
              <w:t>Whose turn is it to pass out napkins?</w:t>
            </w:r>
          </w:p>
          <w:p w14:paraId="2811A58F" w14:textId="5300EE05" w:rsidR="004F106A" w:rsidRPr="004F106A" w:rsidRDefault="004F106A" w:rsidP="004F106A">
            <w:pPr>
              <w:pStyle w:val="ListParagraph"/>
              <w:numPr>
                <w:ilvl w:val="0"/>
                <w:numId w:val="1"/>
              </w:numPr>
              <w:rPr>
                <w:rFonts w:asciiTheme="minorHAnsi" w:hAnsiTheme="minorHAnsi" w:cstheme="minorHAnsi"/>
              </w:rPr>
            </w:pPr>
            <w:r w:rsidRPr="004F106A">
              <w:rPr>
                <w:rFonts w:asciiTheme="minorHAnsi" w:hAnsiTheme="minorHAnsi" w:cstheme="minorHAnsi"/>
              </w:rPr>
              <w:t>Bonnie, what color does yellow and blue make?</w:t>
            </w:r>
          </w:p>
          <w:p w14:paraId="112E65DF" w14:textId="400CF44E" w:rsidR="004F106A" w:rsidRPr="004F106A" w:rsidRDefault="004F106A" w:rsidP="004F106A">
            <w:pPr>
              <w:pStyle w:val="ListParagraph"/>
              <w:numPr>
                <w:ilvl w:val="0"/>
                <w:numId w:val="1"/>
              </w:numPr>
              <w:rPr>
                <w:rFonts w:asciiTheme="minorHAnsi" w:hAnsiTheme="minorHAnsi" w:cstheme="minorHAnsi"/>
              </w:rPr>
            </w:pPr>
            <w:r w:rsidRPr="004F106A">
              <w:rPr>
                <w:rFonts w:asciiTheme="minorHAnsi" w:hAnsiTheme="minorHAnsi" w:cstheme="minorHAnsi"/>
              </w:rPr>
              <w:t xml:space="preserve">Dolores, where do we keep the </w:t>
            </w:r>
            <w:r w:rsidRPr="004F106A">
              <w:rPr>
                <w:rFonts w:asciiTheme="minorHAnsi" w:hAnsiTheme="minorHAnsi" w:cstheme="minorHAnsi"/>
              </w:rPr>
              <w:t>food</w:t>
            </w:r>
            <w:r w:rsidRPr="004F106A">
              <w:rPr>
                <w:rFonts w:asciiTheme="minorHAnsi" w:hAnsiTheme="minorHAnsi" w:cstheme="minorHAnsi"/>
              </w:rPr>
              <w:t>?</w:t>
            </w:r>
          </w:p>
          <w:p w14:paraId="6F0758EF" w14:textId="7B51EE42" w:rsidR="004F106A" w:rsidRPr="004F106A" w:rsidRDefault="004F106A" w:rsidP="004F106A">
            <w:pPr>
              <w:pStyle w:val="ListParagraph"/>
              <w:numPr>
                <w:ilvl w:val="0"/>
                <w:numId w:val="1"/>
              </w:numPr>
              <w:rPr>
                <w:rFonts w:asciiTheme="minorHAnsi" w:hAnsiTheme="minorHAnsi" w:cstheme="minorHAnsi"/>
              </w:rPr>
            </w:pPr>
            <w:r w:rsidRPr="004F106A">
              <w:rPr>
                <w:rFonts w:asciiTheme="minorHAnsi" w:hAnsiTheme="minorHAnsi" w:cstheme="minorHAnsi"/>
              </w:rPr>
              <w:t>What do we need to make a peanut butter and jelly sandwich?</w:t>
            </w:r>
          </w:p>
        </w:tc>
      </w:tr>
      <w:tr w:rsidR="004F106A" w14:paraId="1DAAAF65" w14:textId="77777777" w:rsidTr="00CB11E7">
        <w:trPr>
          <w:jc w:val="center"/>
        </w:trPr>
        <w:tc>
          <w:tcPr>
            <w:tcW w:w="523" w:type="dxa"/>
            <w:vMerge/>
          </w:tcPr>
          <w:p w14:paraId="1D49E817" w14:textId="77777777" w:rsidR="004F106A" w:rsidRPr="004F106A" w:rsidRDefault="004F106A">
            <w:pPr>
              <w:rPr>
                <w:rFonts w:asciiTheme="minorHAnsi" w:hAnsiTheme="minorHAnsi" w:cstheme="minorHAnsi"/>
              </w:rPr>
            </w:pPr>
          </w:p>
        </w:tc>
        <w:tc>
          <w:tcPr>
            <w:tcW w:w="2262" w:type="dxa"/>
          </w:tcPr>
          <w:p w14:paraId="76D1B9CF" w14:textId="3807C629" w:rsidR="004F106A" w:rsidRDefault="004F106A">
            <w:pPr>
              <w:rPr>
                <w:rFonts w:asciiTheme="minorHAnsi" w:hAnsiTheme="minorHAnsi" w:cstheme="minorHAnsi"/>
              </w:rPr>
            </w:pPr>
            <w:r w:rsidRPr="004F106A">
              <w:rPr>
                <w:rFonts w:asciiTheme="minorHAnsi" w:hAnsiTheme="minorHAnsi" w:cstheme="minorHAnsi"/>
              </w:rPr>
              <w:t xml:space="preserve">Questions that require an alternate response (e.g., </w:t>
            </w:r>
            <w:proofErr w:type="gramStart"/>
            <w:r w:rsidRPr="004F106A">
              <w:rPr>
                <w:rFonts w:asciiTheme="minorHAnsi" w:hAnsiTheme="minorHAnsi" w:cstheme="minorHAnsi"/>
              </w:rPr>
              <w:t>yes</w:t>
            </w:r>
            <w:proofErr w:type="gramEnd"/>
            <w:r w:rsidRPr="004F106A">
              <w:rPr>
                <w:rFonts w:asciiTheme="minorHAnsi" w:hAnsiTheme="minorHAnsi" w:cstheme="minorHAnsi"/>
              </w:rPr>
              <w:t xml:space="preserve"> or no, true or false)</w:t>
            </w:r>
          </w:p>
        </w:tc>
        <w:tc>
          <w:tcPr>
            <w:tcW w:w="6750" w:type="dxa"/>
          </w:tcPr>
          <w:p w14:paraId="7CD5369F" w14:textId="77777777" w:rsidR="004F106A" w:rsidRPr="004F106A" w:rsidRDefault="004F106A" w:rsidP="004F106A">
            <w:pPr>
              <w:pStyle w:val="ListParagraph"/>
              <w:numPr>
                <w:ilvl w:val="0"/>
                <w:numId w:val="2"/>
              </w:numPr>
              <w:rPr>
                <w:rFonts w:asciiTheme="minorHAnsi" w:hAnsiTheme="minorHAnsi" w:cstheme="minorHAnsi"/>
              </w:rPr>
            </w:pPr>
            <w:r w:rsidRPr="004F106A">
              <w:rPr>
                <w:rFonts w:asciiTheme="minorHAnsi" w:hAnsiTheme="minorHAnsi" w:cstheme="minorHAnsi"/>
              </w:rPr>
              <w:t>Matt, did we go to the museum or the zoo yesterday?</w:t>
            </w:r>
          </w:p>
          <w:p w14:paraId="1A9D7843" w14:textId="057A9A4B" w:rsidR="004F106A" w:rsidRPr="004F106A" w:rsidRDefault="004F106A" w:rsidP="004F106A">
            <w:pPr>
              <w:pStyle w:val="ListParagraph"/>
              <w:numPr>
                <w:ilvl w:val="0"/>
                <w:numId w:val="2"/>
              </w:numPr>
              <w:rPr>
                <w:rFonts w:asciiTheme="minorHAnsi" w:hAnsiTheme="minorHAnsi" w:cstheme="minorHAnsi"/>
              </w:rPr>
            </w:pPr>
            <w:r>
              <w:rPr>
                <w:rFonts w:asciiTheme="minorHAnsi" w:hAnsiTheme="minorHAnsi" w:cstheme="minorHAnsi"/>
              </w:rPr>
              <w:t>Zane</w:t>
            </w:r>
            <w:r w:rsidRPr="004F106A">
              <w:rPr>
                <w:rFonts w:asciiTheme="minorHAnsi" w:hAnsiTheme="minorHAnsi" w:cstheme="minorHAnsi"/>
              </w:rPr>
              <w:t>, did you get a new bike for your birthday?</w:t>
            </w:r>
          </w:p>
          <w:p w14:paraId="62317036" w14:textId="69C6A18B" w:rsidR="004F106A" w:rsidRPr="004F106A" w:rsidRDefault="004F106A" w:rsidP="004F106A">
            <w:pPr>
              <w:pStyle w:val="ListParagraph"/>
              <w:numPr>
                <w:ilvl w:val="0"/>
                <w:numId w:val="2"/>
              </w:numPr>
              <w:rPr>
                <w:rFonts w:asciiTheme="minorHAnsi" w:hAnsiTheme="minorHAnsi" w:cstheme="minorHAnsi"/>
              </w:rPr>
            </w:pPr>
            <w:r w:rsidRPr="004F106A">
              <w:rPr>
                <w:rFonts w:asciiTheme="minorHAnsi" w:hAnsiTheme="minorHAnsi" w:cstheme="minorHAnsi"/>
              </w:rPr>
              <w:t>Did the “Three Bears” eat cornflakes for breakfast?</w:t>
            </w:r>
          </w:p>
        </w:tc>
      </w:tr>
      <w:tr w:rsidR="004F106A" w14:paraId="2FBDB6A9" w14:textId="77777777" w:rsidTr="00CB11E7">
        <w:trPr>
          <w:jc w:val="center"/>
        </w:trPr>
        <w:tc>
          <w:tcPr>
            <w:tcW w:w="523" w:type="dxa"/>
            <w:vMerge/>
          </w:tcPr>
          <w:p w14:paraId="7FDC9342" w14:textId="77777777" w:rsidR="004F106A" w:rsidRPr="004F106A" w:rsidRDefault="004F106A">
            <w:pPr>
              <w:rPr>
                <w:rFonts w:asciiTheme="minorHAnsi" w:hAnsiTheme="minorHAnsi" w:cstheme="minorHAnsi"/>
              </w:rPr>
            </w:pPr>
          </w:p>
        </w:tc>
        <w:tc>
          <w:tcPr>
            <w:tcW w:w="2262" w:type="dxa"/>
          </w:tcPr>
          <w:p w14:paraId="38177F1F" w14:textId="375981FD" w:rsidR="004F106A" w:rsidRDefault="004F106A">
            <w:pPr>
              <w:rPr>
                <w:rFonts w:asciiTheme="minorHAnsi" w:hAnsiTheme="minorHAnsi" w:cstheme="minorHAnsi"/>
              </w:rPr>
            </w:pPr>
            <w:r w:rsidRPr="004F106A">
              <w:rPr>
                <w:rFonts w:asciiTheme="minorHAnsi" w:hAnsiTheme="minorHAnsi" w:cstheme="minorHAnsi"/>
              </w:rPr>
              <w:t>Questions that require children to recall and integrate or analyze information to provide one correct answer</w:t>
            </w:r>
          </w:p>
        </w:tc>
        <w:tc>
          <w:tcPr>
            <w:tcW w:w="6750" w:type="dxa"/>
          </w:tcPr>
          <w:p w14:paraId="5066D29B" w14:textId="77777777" w:rsidR="004F106A" w:rsidRPr="004F106A" w:rsidRDefault="004F106A" w:rsidP="004F106A">
            <w:pPr>
              <w:pStyle w:val="ListParagraph"/>
              <w:numPr>
                <w:ilvl w:val="0"/>
                <w:numId w:val="3"/>
              </w:numPr>
              <w:rPr>
                <w:rFonts w:asciiTheme="minorHAnsi" w:hAnsiTheme="minorHAnsi" w:cstheme="minorHAnsi"/>
              </w:rPr>
            </w:pPr>
            <w:r w:rsidRPr="004F106A">
              <w:rPr>
                <w:rFonts w:asciiTheme="minorHAnsi" w:hAnsiTheme="minorHAnsi" w:cstheme="minorHAnsi"/>
              </w:rPr>
              <w:t>Tony, how is a horse different from a unicorn?</w:t>
            </w:r>
          </w:p>
          <w:p w14:paraId="13AA5C0D" w14:textId="4334B71D" w:rsidR="004F106A" w:rsidRPr="004F106A" w:rsidRDefault="004F106A" w:rsidP="004F106A">
            <w:pPr>
              <w:pStyle w:val="ListParagraph"/>
              <w:numPr>
                <w:ilvl w:val="0"/>
                <w:numId w:val="3"/>
              </w:numPr>
              <w:rPr>
                <w:rFonts w:asciiTheme="minorHAnsi" w:hAnsiTheme="minorHAnsi" w:cstheme="minorHAnsi"/>
              </w:rPr>
            </w:pPr>
            <w:r w:rsidRPr="004F106A">
              <w:rPr>
                <w:rFonts w:asciiTheme="minorHAnsi" w:hAnsiTheme="minorHAnsi" w:cstheme="minorHAnsi"/>
              </w:rPr>
              <w:t xml:space="preserve">Can you tell me the story of </w:t>
            </w:r>
            <w:r w:rsidRPr="004F106A">
              <w:rPr>
                <w:rFonts w:asciiTheme="minorHAnsi" w:hAnsiTheme="minorHAnsi" w:cstheme="minorHAnsi"/>
                <w:i/>
                <w:iCs/>
              </w:rPr>
              <w:t xml:space="preserve">The </w:t>
            </w:r>
            <w:r>
              <w:rPr>
                <w:rFonts w:asciiTheme="minorHAnsi" w:hAnsiTheme="minorHAnsi" w:cstheme="minorHAnsi"/>
                <w:i/>
                <w:iCs/>
              </w:rPr>
              <w:t xml:space="preserve">Very </w:t>
            </w:r>
            <w:r w:rsidRPr="004F106A">
              <w:rPr>
                <w:rFonts w:asciiTheme="minorHAnsi" w:hAnsiTheme="minorHAnsi" w:cstheme="minorHAnsi"/>
                <w:i/>
                <w:iCs/>
              </w:rPr>
              <w:t>Hungry Caterpillar</w:t>
            </w:r>
            <w:r w:rsidRPr="004F106A">
              <w:rPr>
                <w:rFonts w:asciiTheme="minorHAnsi" w:hAnsiTheme="minorHAnsi" w:cstheme="minorHAnsi"/>
              </w:rPr>
              <w:t>?</w:t>
            </w:r>
          </w:p>
          <w:p w14:paraId="3194AD00" w14:textId="04931A83" w:rsidR="004F106A" w:rsidRPr="004F106A" w:rsidRDefault="004F106A" w:rsidP="004F106A">
            <w:pPr>
              <w:pStyle w:val="ListParagraph"/>
              <w:numPr>
                <w:ilvl w:val="0"/>
                <w:numId w:val="3"/>
              </w:numPr>
              <w:rPr>
                <w:rFonts w:asciiTheme="minorHAnsi" w:hAnsiTheme="minorHAnsi" w:cstheme="minorHAnsi"/>
              </w:rPr>
            </w:pPr>
            <w:r w:rsidRPr="004F106A">
              <w:rPr>
                <w:rFonts w:asciiTheme="minorHAnsi" w:hAnsiTheme="minorHAnsi" w:cstheme="minorHAnsi"/>
              </w:rPr>
              <w:t>If two children are absent, how many snacks will we need today?</w:t>
            </w:r>
          </w:p>
        </w:tc>
      </w:tr>
      <w:tr w:rsidR="004F106A" w14:paraId="70D49E25" w14:textId="77777777" w:rsidTr="00CB11E7">
        <w:trPr>
          <w:jc w:val="center"/>
        </w:trPr>
        <w:tc>
          <w:tcPr>
            <w:tcW w:w="523" w:type="dxa"/>
            <w:vMerge w:val="restart"/>
            <w:textDirection w:val="btLr"/>
          </w:tcPr>
          <w:p w14:paraId="427A0F74" w14:textId="61A0A534" w:rsidR="004F106A" w:rsidRDefault="004F106A" w:rsidP="004F106A">
            <w:pPr>
              <w:ind w:left="113" w:right="113"/>
              <w:jc w:val="center"/>
              <w:rPr>
                <w:rFonts w:asciiTheme="minorHAnsi" w:hAnsiTheme="minorHAnsi" w:cstheme="minorHAnsi"/>
              </w:rPr>
            </w:pPr>
            <w:r>
              <w:rPr>
                <w:rFonts w:asciiTheme="minorHAnsi" w:hAnsiTheme="minorHAnsi" w:cstheme="minorHAnsi"/>
              </w:rPr>
              <w:lastRenderedPageBreak/>
              <w:t>Divergent</w:t>
            </w:r>
          </w:p>
        </w:tc>
        <w:tc>
          <w:tcPr>
            <w:tcW w:w="2262" w:type="dxa"/>
          </w:tcPr>
          <w:p w14:paraId="1C154D2F" w14:textId="230CDFC9" w:rsidR="004F106A" w:rsidRDefault="004F106A">
            <w:pPr>
              <w:rPr>
                <w:rFonts w:asciiTheme="minorHAnsi" w:hAnsiTheme="minorHAnsi" w:cstheme="minorHAnsi"/>
              </w:rPr>
            </w:pPr>
            <w:r>
              <w:rPr>
                <w:rFonts w:asciiTheme="minorHAnsi" w:hAnsiTheme="minorHAnsi" w:cstheme="minorHAnsi"/>
              </w:rPr>
              <w:t>O</w:t>
            </w:r>
            <w:r w:rsidRPr="004F106A">
              <w:rPr>
                <w:rFonts w:asciiTheme="minorHAnsi" w:hAnsiTheme="minorHAnsi" w:cstheme="minorHAnsi"/>
              </w:rPr>
              <w:t xml:space="preserve">pen-ended </w:t>
            </w:r>
            <w:r>
              <w:rPr>
                <w:rFonts w:asciiTheme="minorHAnsi" w:hAnsiTheme="minorHAnsi" w:cstheme="minorHAnsi"/>
              </w:rPr>
              <w:t>questions that</w:t>
            </w:r>
            <w:r w:rsidRPr="004F106A">
              <w:rPr>
                <w:rFonts w:asciiTheme="minorHAnsi" w:hAnsiTheme="minorHAnsi" w:cstheme="minorHAnsi"/>
              </w:rPr>
              <w:t xml:space="preserve"> call for children to use their imagination, think creatively, and produce something unique</w:t>
            </w:r>
          </w:p>
        </w:tc>
        <w:tc>
          <w:tcPr>
            <w:tcW w:w="6750" w:type="dxa"/>
          </w:tcPr>
          <w:p w14:paraId="767EDE59" w14:textId="77777777" w:rsidR="004F106A" w:rsidRPr="004F106A" w:rsidRDefault="004F106A" w:rsidP="004F106A">
            <w:pPr>
              <w:pStyle w:val="ListParagraph"/>
              <w:numPr>
                <w:ilvl w:val="0"/>
                <w:numId w:val="4"/>
              </w:numPr>
              <w:rPr>
                <w:rFonts w:asciiTheme="minorHAnsi" w:hAnsiTheme="minorHAnsi" w:cstheme="minorHAnsi"/>
              </w:rPr>
            </w:pPr>
            <w:r w:rsidRPr="004F106A">
              <w:rPr>
                <w:rFonts w:asciiTheme="minorHAnsi" w:hAnsiTheme="minorHAnsi" w:cstheme="minorHAnsi"/>
              </w:rPr>
              <w:t>Suzie, what are some different ways that you can use this box?</w:t>
            </w:r>
          </w:p>
          <w:p w14:paraId="7C24E993" w14:textId="77777777" w:rsidR="004F106A" w:rsidRPr="004F106A" w:rsidRDefault="004F106A" w:rsidP="004F106A">
            <w:pPr>
              <w:pStyle w:val="ListParagraph"/>
              <w:numPr>
                <w:ilvl w:val="0"/>
                <w:numId w:val="4"/>
              </w:numPr>
              <w:rPr>
                <w:rFonts w:asciiTheme="minorHAnsi" w:hAnsiTheme="minorHAnsi" w:cstheme="minorHAnsi"/>
              </w:rPr>
            </w:pPr>
            <w:r w:rsidRPr="004F106A">
              <w:rPr>
                <w:rFonts w:asciiTheme="minorHAnsi" w:hAnsiTheme="minorHAnsi" w:cstheme="minorHAnsi"/>
              </w:rPr>
              <w:t>If there are not enough books for everyone to have their own, what could we do?</w:t>
            </w:r>
          </w:p>
          <w:p w14:paraId="2D92B91F" w14:textId="50FA3AB1" w:rsidR="004F106A" w:rsidRPr="004F106A" w:rsidRDefault="004F106A" w:rsidP="004F106A">
            <w:pPr>
              <w:pStyle w:val="ListParagraph"/>
              <w:numPr>
                <w:ilvl w:val="0"/>
                <w:numId w:val="4"/>
              </w:numPr>
              <w:rPr>
                <w:rFonts w:asciiTheme="minorHAnsi" w:hAnsiTheme="minorHAnsi" w:cstheme="minorHAnsi"/>
              </w:rPr>
            </w:pPr>
            <w:r w:rsidRPr="004F106A">
              <w:rPr>
                <w:rFonts w:asciiTheme="minorHAnsi" w:hAnsiTheme="minorHAnsi" w:cstheme="minorHAnsi"/>
              </w:rPr>
              <w:t xml:space="preserve">What should we do for our </w:t>
            </w:r>
            <w:r>
              <w:rPr>
                <w:rFonts w:asciiTheme="minorHAnsi" w:hAnsiTheme="minorHAnsi" w:cstheme="minorHAnsi"/>
              </w:rPr>
              <w:t>Dion on his birthday</w:t>
            </w:r>
            <w:r w:rsidRPr="004F106A">
              <w:rPr>
                <w:rFonts w:asciiTheme="minorHAnsi" w:hAnsiTheme="minorHAnsi" w:cstheme="minorHAnsi"/>
              </w:rPr>
              <w:t>?</w:t>
            </w:r>
          </w:p>
        </w:tc>
      </w:tr>
      <w:tr w:rsidR="004F106A" w14:paraId="307785B1" w14:textId="77777777" w:rsidTr="00CB11E7">
        <w:trPr>
          <w:jc w:val="center"/>
        </w:trPr>
        <w:tc>
          <w:tcPr>
            <w:tcW w:w="523" w:type="dxa"/>
            <w:vMerge/>
          </w:tcPr>
          <w:p w14:paraId="739630CF" w14:textId="77777777" w:rsidR="004F106A" w:rsidRDefault="004F106A">
            <w:pPr>
              <w:rPr>
                <w:rFonts w:asciiTheme="minorHAnsi" w:hAnsiTheme="minorHAnsi" w:cstheme="minorHAnsi"/>
              </w:rPr>
            </w:pPr>
          </w:p>
        </w:tc>
        <w:tc>
          <w:tcPr>
            <w:tcW w:w="2262" w:type="dxa"/>
          </w:tcPr>
          <w:p w14:paraId="27C3E103" w14:textId="10792612" w:rsidR="004F106A" w:rsidRDefault="004F106A" w:rsidP="004F106A">
            <w:pPr>
              <w:rPr>
                <w:rFonts w:asciiTheme="minorHAnsi" w:hAnsiTheme="minorHAnsi" w:cstheme="minorHAnsi"/>
              </w:rPr>
            </w:pPr>
            <w:r w:rsidRPr="004F106A">
              <w:rPr>
                <w:rFonts w:asciiTheme="minorHAnsi" w:hAnsiTheme="minorHAnsi" w:cstheme="minorHAnsi"/>
              </w:rPr>
              <w:t xml:space="preserve">Questions that are evaluative and require children to make judgments or put a value on something.  </w:t>
            </w:r>
          </w:p>
        </w:tc>
        <w:tc>
          <w:tcPr>
            <w:tcW w:w="6750" w:type="dxa"/>
          </w:tcPr>
          <w:p w14:paraId="00F2421A" w14:textId="77777777" w:rsidR="004F106A" w:rsidRDefault="004F106A" w:rsidP="004F106A">
            <w:pPr>
              <w:pStyle w:val="ListParagraph"/>
              <w:numPr>
                <w:ilvl w:val="0"/>
                <w:numId w:val="5"/>
              </w:numPr>
              <w:rPr>
                <w:rFonts w:asciiTheme="minorHAnsi" w:hAnsiTheme="minorHAnsi" w:cstheme="minorHAnsi"/>
              </w:rPr>
            </w:pPr>
            <w:r w:rsidRPr="004F106A">
              <w:rPr>
                <w:rFonts w:asciiTheme="minorHAnsi" w:hAnsiTheme="minorHAnsi" w:cstheme="minorHAnsi"/>
              </w:rPr>
              <w:t>Cameron, which painting makes you feel happy when you look at it?</w:t>
            </w:r>
          </w:p>
          <w:p w14:paraId="40EF5D1F" w14:textId="77777777" w:rsidR="004F106A" w:rsidRDefault="004F106A" w:rsidP="004F106A">
            <w:pPr>
              <w:pStyle w:val="ListParagraph"/>
              <w:numPr>
                <w:ilvl w:val="0"/>
                <w:numId w:val="5"/>
              </w:numPr>
              <w:rPr>
                <w:rFonts w:asciiTheme="minorHAnsi" w:hAnsiTheme="minorHAnsi" w:cstheme="minorHAnsi"/>
              </w:rPr>
            </w:pPr>
            <w:r w:rsidRPr="004F106A">
              <w:rPr>
                <w:rFonts w:asciiTheme="minorHAnsi" w:hAnsiTheme="minorHAnsi" w:cstheme="minorHAnsi"/>
              </w:rPr>
              <w:t>Who is your best friend?</w:t>
            </w:r>
          </w:p>
          <w:p w14:paraId="2AE1B8B3" w14:textId="563817A1" w:rsidR="004F106A" w:rsidRPr="004F106A" w:rsidRDefault="004F106A" w:rsidP="004F106A">
            <w:pPr>
              <w:pStyle w:val="ListParagraph"/>
              <w:numPr>
                <w:ilvl w:val="0"/>
                <w:numId w:val="5"/>
              </w:numPr>
              <w:rPr>
                <w:rFonts w:asciiTheme="minorHAnsi" w:hAnsiTheme="minorHAnsi" w:cstheme="minorHAnsi"/>
              </w:rPr>
            </w:pPr>
            <w:r w:rsidRPr="004F106A">
              <w:rPr>
                <w:rFonts w:asciiTheme="minorHAnsi" w:hAnsiTheme="minorHAnsi" w:cstheme="minorHAnsi"/>
              </w:rPr>
              <w:t>Roy, why do you like to play basketball?</w:t>
            </w:r>
          </w:p>
        </w:tc>
      </w:tr>
    </w:tbl>
    <w:p w14:paraId="7D570263" w14:textId="6AFF3FEB" w:rsidR="004F106A" w:rsidRDefault="004F106A">
      <w:pPr>
        <w:rPr>
          <w:rFonts w:asciiTheme="minorHAnsi" w:hAnsiTheme="minorHAnsi" w:cstheme="minorHAnsi"/>
        </w:rPr>
      </w:pPr>
    </w:p>
    <w:p w14:paraId="7B0F6182" w14:textId="24CCA8CB" w:rsidR="00CB11E7" w:rsidRDefault="00CB11E7" w:rsidP="00CB11E7">
      <w:pPr>
        <w:ind w:firstLine="720"/>
        <w:rPr>
          <w:rFonts w:asciiTheme="minorHAnsi" w:hAnsiTheme="minorHAnsi" w:cstheme="minorHAnsi"/>
        </w:rPr>
      </w:pPr>
      <w:r>
        <w:rPr>
          <w:rFonts w:asciiTheme="minorHAnsi" w:hAnsiTheme="minorHAnsi" w:cstheme="minorHAnsi"/>
        </w:rPr>
        <w:t xml:space="preserve">Questions can be asked for different purposes.  </w:t>
      </w:r>
      <w:r w:rsidRPr="00CB11E7">
        <w:rPr>
          <w:rFonts w:asciiTheme="minorHAnsi" w:hAnsiTheme="minorHAnsi" w:cstheme="minorHAnsi"/>
        </w:rPr>
        <w:t>Teachers must be able to adapt the type of questions they use to match children’s developmental level and meet objectives.</w:t>
      </w:r>
      <w:r>
        <w:rPr>
          <w:rFonts w:asciiTheme="minorHAnsi" w:hAnsiTheme="minorHAnsi" w:cstheme="minorHAnsi"/>
        </w:rPr>
        <w:t xml:space="preserve">  </w:t>
      </w:r>
      <w:r w:rsidRPr="00CB11E7">
        <w:rPr>
          <w:rFonts w:asciiTheme="minorHAnsi" w:hAnsiTheme="minorHAnsi" w:cstheme="minorHAnsi"/>
        </w:rPr>
        <w:t xml:space="preserve">Questions </w:t>
      </w:r>
      <w:r>
        <w:rPr>
          <w:rFonts w:asciiTheme="minorHAnsi" w:hAnsiTheme="minorHAnsi" w:cstheme="minorHAnsi"/>
        </w:rPr>
        <w:t>can be</w:t>
      </w:r>
      <w:r w:rsidRPr="00CB11E7">
        <w:rPr>
          <w:rFonts w:asciiTheme="minorHAnsi" w:hAnsiTheme="minorHAnsi" w:cstheme="minorHAnsi"/>
        </w:rPr>
        <w:t xml:space="preserve"> used to focus children’s attention on a lesson or material being</w:t>
      </w:r>
      <w:r>
        <w:rPr>
          <w:rFonts w:asciiTheme="minorHAnsi" w:hAnsiTheme="minorHAnsi" w:cstheme="minorHAnsi"/>
        </w:rPr>
        <w:t xml:space="preserve"> </w:t>
      </w:r>
      <w:r w:rsidRPr="00CB11E7">
        <w:rPr>
          <w:rFonts w:asciiTheme="minorHAnsi" w:hAnsiTheme="minorHAnsi" w:cstheme="minorHAnsi"/>
        </w:rPr>
        <w:t>discussed.  They may be used to c</w:t>
      </w:r>
      <w:r>
        <w:rPr>
          <w:rFonts w:asciiTheme="minorHAnsi" w:hAnsiTheme="minorHAnsi" w:cstheme="minorHAnsi"/>
        </w:rPr>
        <w:t>he</w:t>
      </w:r>
      <w:r w:rsidRPr="00CB11E7">
        <w:rPr>
          <w:rFonts w:asciiTheme="minorHAnsi" w:hAnsiTheme="minorHAnsi" w:cstheme="minorHAnsi"/>
        </w:rPr>
        <w:t>ck understanding, assess what children have learned, or motivate and arouse interest.</w:t>
      </w:r>
      <w:r>
        <w:rPr>
          <w:rFonts w:asciiTheme="minorHAnsi" w:hAnsiTheme="minorHAnsi" w:cstheme="minorHAnsi"/>
        </w:rPr>
        <w:t xml:space="preserve">  For example, “</w:t>
      </w:r>
      <w:r w:rsidRPr="00CB11E7">
        <w:rPr>
          <w:rFonts w:asciiTheme="minorHAnsi" w:hAnsiTheme="minorHAnsi" w:cstheme="minorHAnsi"/>
        </w:rPr>
        <w:t>We have been talking about fish this week.  Let’s talk about all the facts that we have learned about fish so far.  “Where do fish live, Jos</w:t>
      </w:r>
      <w:r>
        <w:rPr>
          <w:rFonts w:asciiTheme="minorHAnsi" w:hAnsiTheme="minorHAnsi" w:cstheme="minorHAnsi"/>
        </w:rPr>
        <w:t>é</w:t>
      </w:r>
      <w:r w:rsidRPr="00CB11E7">
        <w:rPr>
          <w:rFonts w:asciiTheme="minorHAnsi" w:hAnsiTheme="minorHAnsi" w:cstheme="minorHAnsi"/>
        </w:rPr>
        <w:t>?”  Jos</w:t>
      </w:r>
      <w:r>
        <w:rPr>
          <w:rFonts w:asciiTheme="minorHAnsi" w:hAnsiTheme="minorHAnsi" w:cstheme="minorHAnsi"/>
        </w:rPr>
        <w:t>é</w:t>
      </w:r>
      <w:r w:rsidRPr="00CB11E7">
        <w:rPr>
          <w:rFonts w:asciiTheme="minorHAnsi" w:hAnsiTheme="minorHAnsi" w:cstheme="minorHAnsi"/>
        </w:rPr>
        <w:t xml:space="preserve"> replies, “I don’t know.”</w:t>
      </w:r>
    </w:p>
    <w:p w14:paraId="66801415" w14:textId="77777777" w:rsidR="00CB11E7" w:rsidRDefault="00CB11E7" w:rsidP="00CB11E7">
      <w:pPr>
        <w:ind w:firstLine="720"/>
        <w:rPr>
          <w:rFonts w:asciiTheme="minorHAnsi" w:hAnsiTheme="minorHAnsi" w:cstheme="minorHAnsi"/>
        </w:rPr>
      </w:pPr>
      <w:r>
        <w:rPr>
          <w:rFonts w:asciiTheme="minorHAnsi" w:hAnsiTheme="minorHAnsi" w:cstheme="minorHAnsi"/>
        </w:rPr>
        <w:t>H</w:t>
      </w:r>
      <w:r w:rsidRPr="00CB11E7">
        <w:rPr>
          <w:rFonts w:asciiTheme="minorHAnsi" w:hAnsiTheme="minorHAnsi" w:cstheme="minorHAnsi"/>
        </w:rPr>
        <w:t xml:space="preserve">ints and clues </w:t>
      </w:r>
      <w:r>
        <w:rPr>
          <w:rFonts w:asciiTheme="minorHAnsi" w:hAnsiTheme="minorHAnsi" w:cstheme="minorHAnsi"/>
        </w:rPr>
        <w:t>can be used to help</w:t>
      </w:r>
      <w:r w:rsidRPr="00CB11E7">
        <w:rPr>
          <w:rFonts w:asciiTheme="minorHAnsi" w:hAnsiTheme="minorHAnsi" w:cstheme="minorHAnsi"/>
        </w:rPr>
        <w:t xml:space="preserve"> children answe</w:t>
      </w:r>
      <w:r>
        <w:rPr>
          <w:rFonts w:asciiTheme="minorHAnsi" w:hAnsiTheme="minorHAnsi" w:cstheme="minorHAnsi"/>
        </w:rPr>
        <w:t xml:space="preserve">r </w:t>
      </w:r>
      <w:r w:rsidRPr="00CB11E7">
        <w:rPr>
          <w:rFonts w:asciiTheme="minorHAnsi" w:hAnsiTheme="minorHAnsi" w:cstheme="minorHAnsi"/>
        </w:rPr>
        <w:t>questions or to assist them in correcting an initial response.</w:t>
      </w:r>
      <w:r>
        <w:rPr>
          <w:rFonts w:asciiTheme="minorHAnsi" w:hAnsiTheme="minorHAnsi" w:cstheme="minorHAnsi"/>
        </w:rPr>
        <w:t xml:space="preserve">  For example, when Jose says, “I don’t know,” t</w:t>
      </w:r>
      <w:r w:rsidRPr="00CB11E7">
        <w:rPr>
          <w:rFonts w:asciiTheme="minorHAnsi" w:hAnsiTheme="minorHAnsi" w:cstheme="minorHAnsi"/>
        </w:rPr>
        <w:t xml:space="preserve">he </w:t>
      </w:r>
      <w:r>
        <w:rPr>
          <w:rFonts w:asciiTheme="minorHAnsi" w:hAnsiTheme="minorHAnsi" w:cstheme="minorHAnsi"/>
        </w:rPr>
        <w:t>teacher</w:t>
      </w:r>
      <w:r w:rsidRPr="00CB11E7">
        <w:rPr>
          <w:rFonts w:asciiTheme="minorHAnsi" w:hAnsiTheme="minorHAnsi" w:cstheme="minorHAnsi"/>
        </w:rPr>
        <w:t xml:space="preserve"> could then prompt Jos</w:t>
      </w:r>
      <w:r>
        <w:rPr>
          <w:rFonts w:asciiTheme="minorHAnsi" w:hAnsiTheme="minorHAnsi" w:cstheme="minorHAnsi"/>
        </w:rPr>
        <w:t>é</w:t>
      </w:r>
      <w:r w:rsidRPr="00CB11E7">
        <w:rPr>
          <w:rFonts w:asciiTheme="minorHAnsi" w:hAnsiTheme="minorHAnsi" w:cstheme="minorHAnsi"/>
        </w:rPr>
        <w:t xml:space="preserve"> to give a correct answer</w:t>
      </w:r>
      <w:r>
        <w:rPr>
          <w:rFonts w:asciiTheme="minorHAnsi" w:hAnsiTheme="minorHAnsi" w:cstheme="minorHAnsi"/>
        </w:rPr>
        <w:t xml:space="preserve"> by saying, </w:t>
      </w:r>
      <w:r w:rsidRPr="00CB11E7">
        <w:rPr>
          <w:rFonts w:asciiTheme="minorHAnsi" w:hAnsiTheme="minorHAnsi" w:cstheme="minorHAnsi"/>
        </w:rPr>
        <w:t>“Fish live in water.  Would fish live in a river or a tree?”  Jos</w:t>
      </w:r>
      <w:r>
        <w:rPr>
          <w:rFonts w:asciiTheme="minorHAnsi" w:hAnsiTheme="minorHAnsi" w:cstheme="minorHAnsi"/>
        </w:rPr>
        <w:t>é</w:t>
      </w:r>
      <w:r w:rsidRPr="00CB11E7">
        <w:rPr>
          <w:rFonts w:asciiTheme="minorHAnsi" w:hAnsiTheme="minorHAnsi" w:cstheme="minorHAnsi"/>
        </w:rPr>
        <w:t xml:space="preserve"> says, “Fish live in a river.”</w:t>
      </w:r>
    </w:p>
    <w:p w14:paraId="572D9974" w14:textId="285CE7B3" w:rsidR="00CB11E7" w:rsidRDefault="00CB11E7" w:rsidP="00CB11E7">
      <w:pPr>
        <w:ind w:firstLine="720"/>
        <w:rPr>
          <w:rFonts w:asciiTheme="minorHAnsi" w:hAnsiTheme="minorHAnsi" w:cstheme="minorHAnsi"/>
        </w:rPr>
      </w:pPr>
      <w:r w:rsidRPr="00CB11E7">
        <w:rPr>
          <w:rFonts w:asciiTheme="minorHAnsi" w:hAnsiTheme="minorHAnsi" w:cstheme="minorHAnsi"/>
        </w:rPr>
        <w:t>Questions</w:t>
      </w:r>
      <w:r>
        <w:rPr>
          <w:rFonts w:asciiTheme="minorHAnsi" w:hAnsiTheme="minorHAnsi" w:cstheme="minorHAnsi"/>
        </w:rPr>
        <w:t xml:space="preserve"> also</w:t>
      </w:r>
      <w:r w:rsidRPr="00CB11E7">
        <w:rPr>
          <w:rFonts w:asciiTheme="minorHAnsi" w:hAnsiTheme="minorHAnsi" w:cstheme="minorHAnsi"/>
        </w:rPr>
        <w:t xml:space="preserve"> are used to probe for clarification, develop critical awareness, or refocus a correct or satisfactory response.</w:t>
      </w:r>
      <w:r w:rsidRPr="00CB11E7">
        <w:t xml:space="preserve"> </w:t>
      </w:r>
      <w:r>
        <w:rPr>
          <w:rFonts w:asciiTheme="minorHAnsi" w:hAnsiTheme="minorHAnsi" w:cstheme="minorHAnsi"/>
        </w:rPr>
        <w:t>For example, José’s teacher sa</w:t>
      </w:r>
      <w:r w:rsidRPr="00CB11E7">
        <w:rPr>
          <w:rFonts w:asciiTheme="minorHAnsi" w:hAnsiTheme="minorHAnsi" w:cstheme="minorHAnsi"/>
        </w:rPr>
        <w:t>ys, “Right, fish live in a river. What else can you tell me about fish?”  Jos</w:t>
      </w:r>
      <w:r>
        <w:rPr>
          <w:rFonts w:asciiTheme="minorHAnsi" w:hAnsiTheme="minorHAnsi" w:cstheme="minorHAnsi"/>
        </w:rPr>
        <w:t>é</w:t>
      </w:r>
      <w:r w:rsidRPr="00CB11E7">
        <w:rPr>
          <w:rFonts w:asciiTheme="minorHAnsi" w:hAnsiTheme="minorHAnsi" w:cstheme="minorHAnsi"/>
        </w:rPr>
        <w:t xml:space="preserve"> says, “fish have fins</w:t>
      </w:r>
      <w:r>
        <w:rPr>
          <w:rFonts w:asciiTheme="minorHAnsi" w:hAnsiTheme="minorHAnsi" w:cstheme="minorHAnsi"/>
        </w:rPr>
        <w:t>,</w:t>
      </w:r>
      <w:r w:rsidRPr="00CB11E7">
        <w:rPr>
          <w:rFonts w:asciiTheme="minorHAnsi" w:hAnsiTheme="minorHAnsi" w:cstheme="minorHAnsi"/>
        </w:rPr>
        <w:t xml:space="preserve"> and they swim</w:t>
      </w:r>
      <w:r>
        <w:rPr>
          <w:rFonts w:asciiTheme="minorHAnsi" w:hAnsiTheme="minorHAnsi" w:cstheme="minorHAnsi"/>
        </w:rPr>
        <w:t>!</w:t>
      </w:r>
      <w:r w:rsidRPr="00CB11E7">
        <w:rPr>
          <w:rFonts w:asciiTheme="minorHAnsi" w:hAnsiTheme="minorHAnsi" w:cstheme="minorHAnsi"/>
        </w:rPr>
        <w:t>”</w:t>
      </w:r>
    </w:p>
    <w:p w14:paraId="5942D8FF" w14:textId="77777777" w:rsidR="00CB11E7" w:rsidRDefault="00CB11E7">
      <w:pPr>
        <w:rPr>
          <w:rFonts w:asciiTheme="minorHAnsi" w:hAnsiTheme="minorHAnsi" w:cstheme="minorHAnsi"/>
        </w:rPr>
      </w:pPr>
    </w:p>
    <w:p w14:paraId="60E1D00B" w14:textId="7F283341" w:rsidR="002F431A" w:rsidRPr="002F431A" w:rsidRDefault="002F431A">
      <w:pPr>
        <w:rPr>
          <w:rFonts w:asciiTheme="minorHAnsi" w:hAnsiTheme="minorHAnsi" w:cstheme="minorHAnsi"/>
          <w:b/>
          <w:bCs/>
        </w:rPr>
      </w:pPr>
      <w:r w:rsidRPr="002F431A">
        <w:rPr>
          <w:rFonts w:asciiTheme="minorHAnsi" w:hAnsiTheme="minorHAnsi" w:cstheme="minorHAnsi"/>
          <w:b/>
          <w:bCs/>
        </w:rPr>
        <w:t>Guidelines</w:t>
      </w:r>
    </w:p>
    <w:p w14:paraId="44433156" w14:textId="60C8794C" w:rsidR="002F431A" w:rsidRDefault="002F431A">
      <w:pPr>
        <w:rPr>
          <w:rFonts w:asciiTheme="minorHAnsi" w:hAnsiTheme="minorHAnsi" w:cstheme="minorHAnsi"/>
        </w:rPr>
      </w:pPr>
    </w:p>
    <w:p w14:paraId="6901F91D" w14:textId="77EC72C8" w:rsidR="00CB11E7" w:rsidRDefault="00CB11E7" w:rsidP="00CB11E7">
      <w:pPr>
        <w:pStyle w:val="ListParagraph"/>
        <w:numPr>
          <w:ilvl w:val="0"/>
          <w:numId w:val="9"/>
        </w:numPr>
        <w:rPr>
          <w:rFonts w:asciiTheme="minorHAnsi" w:hAnsiTheme="minorHAnsi" w:cstheme="minorHAnsi"/>
        </w:rPr>
      </w:pPr>
      <w:r w:rsidRPr="00CB11E7">
        <w:rPr>
          <w:rFonts w:asciiTheme="minorHAnsi" w:hAnsiTheme="minorHAnsi" w:cstheme="minorHAnsi"/>
        </w:rPr>
        <w:t xml:space="preserve">Ask questions that match your lesson objectives.  </w:t>
      </w:r>
    </w:p>
    <w:p w14:paraId="4102BE0F" w14:textId="72408836" w:rsidR="00CB11E7" w:rsidRDefault="00CB11E7" w:rsidP="00CB11E7">
      <w:pPr>
        <w:pStyle w:val="ListParagraph"/>
        <w:numPr>
          <w:ilvl w:val="0"/>
          <w:numId w:val="9"/>
        </w:numPr>
        <w:rPr>
          <w:rFonts w:asciiTheme="minorHAnsi" w:hAnsiTheme="minorHAnsi" w:cstheme="minorHAnsi"/>
        </w:rPr>
      </w:pPr>
      <w:r>
        <w:rPr>
          <w:rFonts w:asciiTheme="minorHAnsi" w:hAnsiTheme="minorHAnsi" w:cstheme="minorHAnsi"/>
        </w:rPr>
        <w:t>Ask different types of questions.</w:t>
      </w:r>
    </w:p>
    <w:p w14:paraId="126FBC9B" w14:textId="42107DEE" w:rsidR="00CB11E7" w:rsidRDefault="00CB11E7" w:rsidP="00CB11E7">
      <w:pPr>
        <w:pStyle w:val="ListParagraph"/>
        <w:numPr>
          <w:ilvl w:val="0"/>
          <w:numId w:val="9"/>
        </w:numPr>
        <w:rPr>
          <w:rFonts w:asciiTheme="minorHAnsi" w:hAnsiTheme="minorHAnsi" w:cstheme="minorHAnsi"/>
        </w:rPr>
      </w:pPr>
      <w:r>
        <w:rPr>
          <w:rFonts w:asciiTheme="minorHAnsi" w:hAnsiTheme="minorHAnsi" w:cstheme="minorHAnsi"/>
        </w:rPr>
        <w:t>Give all children opportunities to answer questions.</w:t>
      </w:r>
    </w:p>
    <w:p w14:paraId="70774B40" w14:textId="7904EBEA" w:rsidR="00CB11E7" w:rsidRPr="00CB11E7" w:rsidRDefault="00454CD9" w:rsidP="00CB11E7">
      <w:pPr>
        <w:pStyle w:val="ListParagraph"/>
        <w:numPr>
          <w:ilvl w:val="0"/>
          <w:numId w:val="9"/>
        </w:numPr>
        <w:rPr>
          <w:rFonts w:asciiTheme="minorHAnsi" w:hAnsiTheme="minorHAnsi" w:cstheme="minorHAnsi"/>
        </w:rPr>
      </w:pPr>
      <w:r>
        <w:rPr>
          <w:rFonts w:asciiTheme="minorHAnsi" w:hAnsiTheme="minorHAnsi" w:cstheme="minorHAnsi"/>
        </w:rPr>
        <w:t>When</w:t>
      </w:r>
      <w:r w:rsidR="00CB11E7" w:rsidRPr="00CB11E7">
        <w:rPr>
          <w:rFonts w:asciiTheme="minorHAnsi" w:hAnsiTheme="minorHAnsi" w:cstheme="minorHAnsi"/>
        </w:rPr>
        <w:t xml:space="preserve"> asking a broad question, be prepared to ask </w:t>
      </w:r>
      <w:r>
        <w:rPr>
          <w:rFonts w:asciiTheme="minorHAnsi" w:hAnsiTheme="minorHAnsi" w:cstheme="minorHAnsi"/>
        </w:rPr>
        <w:t xml:space="preserve">additional </w:t>
      </w:r>
      <w:r w:rsidR="00CB11E7" w:rsidRPr="00CB11E7">
        <w:rPr>
          <w:rFonts w:asciiTheme="minorHAnsi" w:hAnsiTheme="minorHAnsi" w:cstheme="minorHAnsi"/>
        </w:rPr>
        <w:t>questions that will enable children to answer successfully.</w:t>
      </w:r>
    </w:p>
    <w:p w14:paraId="5E8E9180" w14:textId="3A9CF57B" w:rsidR="00454CD9" w:rsidRDefault="00454CD9" w:rsidP="00CB11E7">
      <w:pPr>
        <w:pStyle w:val="ListParagraph"/>
        <w:numPr>
          <w:ilvl w:val="0"/>
          <w:numId w:val="9"/>
        </w:numPr>
        <w:rPr>
          <w:rFonts w:asciiTheme="minorHAnsi" w:hAnsiTheme="minorHAnsi" w:cstheme="minorHAnsi"/>
        </w:rPr>
      </w:pPr>
      <w:r>
        <w:rPr>
          <w:rFonts w:asciiTheme="minorHAnsi" w:hAnsiTheme="minorHAnsi" w:cstheme="minorHAnsi"/>
        </w:rPr>
        <w:t>Ensure you have children’s attention prior to asking the question.</w:t>
      </w:r>
    </w:p>
    <w:p w14:paraId="3A396EAF" w14:textId="192D6BA1" w:rsidR="00454CD9" w:rsidRPr="00454CD9" w:rsidRDefault="00CB11E7" w:rsidP="00454CD9">
      <w:pPr>
        <w:pStyle w:val="ListParagraph"/>
        <w:numPr>
          <w:ilvl w:val="0"/>
          <w:numId w:val="9"/>
        </w:numPr>
        <w:rPr>
          <w:rFonts w:asciiTheme="minorHAnsi" w:hAnsiTheme="minorHAnsi" w:cstheme="minorHAnsi"/>
        </w:rPr>
      </w:pPr>
      <w:r w:rsidRPr="00CB11E7">
        <w:rPr>
          <w:rFonts w:asciiTheme="minorHAnsi" w:hAnsiTheme="minorHAnsi" w:cstheme="minorHAnsi"/>
        </w:rPr>
        <w:t xml:space="preserve">Provide wait time following a question.  Children need time to think and organize their responses.  </w:t>
      </w:r>
    </w:p>
    <w:sectPr w:rsidR="00454CD9" w:rsidRPr="00454C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4981" w14:textId="77777777" w:rsidR="001047EB" w:rsidRDefault="001047EB" w:rsidP="006C11EF">
      <w:r>
        <w:separator/>
      </w:r>
    </w:p>
  </w:endnote>
  <w:endnote w:type="continuationSeparator" w:id="0">
    <w:p w14:paraId="040AB91F" w14:textId="77777777" w:rsidR="001047EB" w:rsidRDefault="001047EB" w:rsidP="006C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2E81" w14:textId="3C4290CC" w:rsidR="00F23296" w:rsidRPr="00F23296" w:rsidRDefault="00F23296">
    <w:pPr>
      <w:pStyle w:val="Footer"/>
      <w:rPr>
        <w:rFonts w:asciiTheme="minorHAnsi" w:hAnsiTheme="minorHAnsi" w:cstheme="minorHAnsi"/>
        <w:i/>
        <w:iCs/>
      </w:rPr>
    </w:pPr>
    <w:r w:rsidRPr="00F23296">
      <w:rPr>
        <w:rFonts w:asciiTheme="minorHAnsi" w:hAnsiTheme="minorHAnsi" w:cstheme="minorHAnsi"/>
        <w:i/>
        <w:iCs/>
      </w:rPr>
      <w:t>Revised 10/5/22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5FEA" w14:textId="77777777" w:rsidR="001047EB" w:rsidRDefault="001047EB" w:rsidP="006C11EF">
      <w:r>
        <w:separator/>
      </w:r>
    </w:p>
  </w:footnote>
  <w:footnote w:type="continuationSeparator" w:id="0">
    <w:p w14:paraId="1F245935" w14:textId="77777777" w:rsidR="001047EB" w:rsidRDefault="001047EB" w:rsidP="006C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1278564388"/>
      <w:docPartObj>
        <w:docPartGallery w:val="Page Numbers (Top of Page)"/>
        <w:docPartUnique/>
      </w:docPartObj>
    </w:sdtPr>
    <w:sdtEndPr>
      <w:rPr>
        <w:noProof/>
      </w:rPr>
    </w:sdtEndPr>
    <w:sdtContent>
      <w:p w14:paraId="218AEAA3" w14:textId="7842AEEC" w:rsidR="006C11EF" w:rsidRPr="006C11EF" w:rsidRDefault="006C11EF">
        <w:pPr>
          <w:pStyle w:val="Header"/>
          <w:jc w:val="right"/>
          <w:rPr>
            <w:rFonts w:ascii="Trebuchet MS" w:hAnsi="Trebuchet MS"/>
          </w:rPr>
        </w:pPr>
        <w:r w:rsidRPr="006C11EF">
          <w:rPr>
            <w:rFonts w:ascii="Trebuchet MS" w:hAnsi="Trebuchet MS"/>
          </w:rPr>
          <w:fldChar w:fldCharType="begin"/>
        </w:r>
        <w:r w:rsidRPr="006C11EF">
          <w:rPr>
            <w:rFonts w:ascii="Trebuchet MS" w:hAnsi="Trebuchet MS"/>
          </w:rPr>
          <w:instrText xml:space="preserve"> PAGE   \* MERGEFORMAT </w:instrText>
        </w:r>
        <w:r w:rsidRPr="006C11EF">
          <w:rPr>
            <w:rFonts w:ascii="Trebuchet MS" w:hAnsi="Trebuchet MS"/>
          </w:rPr>
          <w:fldChar w:fldCharType="separate"/>
        </w:r>
        <w:r w:rsidRPr="006C11EF">
          <w:rPr>
            <w:rFonts w:ascii="Trebuchet MS" w:hAnsi="Trebuchet MS"/>
            <w:noProof/>
          </w:rPr>
          <w:t>2</w:t>
        </w:r>
        <w:r w:rsidRPr="006C11EF">
          <w:rPr>
            <w:rFonts w:ascii="Trebuchet MS" w:hAnsi="Trebuchet MS"/>
            <w:noProof/>
          </w:rPr>
          <w:fldChar w:fldCharType="end"/>
        </w:r>
      </w:p>
    </w:sdtContent>
  </w:sdt>
  <w:p w14:paraId="39CBC240" w14:textId="77777777" w:rsidR="006C11EF" w:rsidRDefault="006C1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8F5"/>
    <w:multiLevelType w:val="hybridMultilevel"/>
    <w:tmpl w:val="87568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197D52"/>
    <w:multiLevelType w:val="hybridMultilevel"/>
    <w:tmpl w:val="1C1E2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3B64C3"/>
    <w:multiLevelType w:val="hybridMultilevel"/>
    <w:tmpl w:val="D5C80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E94E2A"/>
    <w:multiLevelType w:val="hybridMultilevel"/>
    <w:tmpl w:val="71C89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003D5"/>
    <w:multiLevelType w:val="hybridMultilevel"/>
    <w:tmpl w:val="2138EC96"/>
    <w:lvl w:ilvl="0" w:tplc="C7C21A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A1703"/>
    <w:multiLevelType w:val="hybridMultilevel"/>
    <w:tmpl w:val="E75E9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640DD1"/>
    <w:multiLevelType w:val="hybridMultilevel"/>
    <w:tmpl w:val="9C5E5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F766D4"/>
    <w:multiLevelType w:val="hybridMultilevel"/>
    <w:tmpl w:val="35B4A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C15A3"/>
    <w:multiLevelType w:val="hybridMultilevel"/>
    <w:tmpl w:val="7AE66640"/>
    <w:lvl w:ilvl="0" w:tplc="C7C21A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8119057">
    <w:abstractNumId w:val="5"/>
  </w:num>
  <w:num w:numId="2" w16cid:durableId="1441024355">
    <w:abstractNumId w:val="1"/>
  </w:num>
  <w:num w:numId="3" w16cid:durableId="354380492">
    <w:abstractNumId w:val="6"/>
  </w:num>
  <w:num w:numId="4" w16cid:durableId="346297575">
    <w:abstractNumId w:val="0"/>
  </w:num>
  <w:num w:numId="5" w16cid:durableId="417168469">
    <w:abstractNumId w:val="2"/>
  </w:num>
  <w:num w:numId="6" w16cid:durableId="558633954">
    <w:abstractNumId w:val="7"/>
  </w:num>
  <w:num w:numId="7" w16cid:durableId="1734885459">
    <w:abstractNumId w:val="4"/>
  </w:num>
  <w:num w:numId="8" w16cid:durableId="443841073">
    <w:abstractNumId w:val="8"/>
  </w:num>
  <w:num w:numId="9" w16cid:durableId="26623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1A"/>
    <w:rsid w:val="001047EB"/>
    <w:rsid w:val="002F431A"/>
    <w:rsid w:val="00454CD9"/>
    <w:rsid w:val="004D7400"/>
    <w:rsid w:val="004F106A"/>
    <w:rsid w:val="006205B5"/>
    <w:rsid w:val="006C11EF"/>
    <w:rsid w:val="00CB11E7"/>
    <w:rsid w:val="00E37DD6"/>
    <w:rsid w:val="00F2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DA17"/>
  <w15:chartTrackingRefBased/>
  <w15:docId w15:val="{51340990-3ACA-47B0-B16D-1B585F22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1EF"/>
    <w:pPr>
      <w:tabs>
        <w:tab w:val="center" w:pos="4680"/>
        <w:tab w:val="right" w:pos="9360"/>
      </w:tabs>
    </w:pPr>
  </w:style>
  <w:style w:type="character" w:customStyle="1" w:styleId="HeaderChar">
    <w:name w:val="Header Char"/>
    <w:basedOn w:val="DefaultParagraphFont"/>
    <w:link w:val="Header"/>
    <w:uiPriority w:val="99"/>
    <w:rsid w:val="006C11EF"/>
  </w:style>
  <w:style w:type="paragraph" w:styleId="Footer">
    <w:name w:val="footer"/>
    <w:basedOn w:val="Normal"/>
    <w:link w:val="FooterChar"/>
    <w:uiPriority w:val="99"/>
    <w:unhideWhenUsed/>
    <w:rsid w:val="006C11EF"/>
    <w:pPr>
      <w:tabs>
        <w:tab w:val="center" w:pos="4680"/>
        <w:tab w:val="right" w:pos="9360"/>
      </w:tabs>
    </w:pPr>
  </w:style>
  <w:style w:type="character" w:customStyle="1" w:styleId="FooterChar">
    <w:name w:val="Footer Char"/>
    <w:basedOn w:val="DefaultParagraphFont"/>
    <w:link w:val="Footer"/>
    <w:uiPriority w:val="99"/>
    <w:rsid w:val="006C11EF"/>
  </w:style>
  <w:style w:type="table" w:styleId="TableGrid">
    <w:name w:val="Table Grid"/>
    <w:basedOn w:val="TableNormal"/>
    <w:uiPriority w:val="39"/>
    <w:rsid w:val="004F1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4</cp:revision>
  <dcterms:created xsi:type="dcterms:W3CDTF">2022-10-05T23:55:00Z</dcterms:created>
  <dcterms:modified xsi:type="dcterms:W3CDTF">2022-10-06T00:21:00Z</dcterms:modified>
</cp:coreProperties>
</file>